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79564" w14:textId="12287801" w:rsidR="009913C6" w:rsidRPr="00383A52" w:rsidRDefault="005C5898" w:rsidP="00383A5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2"/>
        </w:rPr>
      </w:pPr>
      <w:r>
        <w:rPr>
          <w:rFonts w:ascii="Georgia" w:hAnsi="Georgia"/>
          <w:b/>
          <w:sz w:val="22"/>
        </w:rPr>
        <w:t>B</w:t>
      </w:r>
      <w:r w:rsidRPr="00281C6C">
        <w:rPr>
          <w:rFonts w:ascii="Georgia" w:hAnsi="Georgia"/>
          <w:b/>
          <w:sz w:val="22"/>
        </w:rPr>
        <w:t>ussiliini</w:t>
      </w:r>
      <w:r>
        <w:rPr>
          <w:rFonts w:ascii="Georgia" w:hAnsi="Georgia"/>
          <w:b/>
          <w:sz w:val="22"/>
        </w:rPr>
        <w:t xml:space="preserve"> nr</w:t>
      </w:r>
      <w:r w:rsidRPr="00E23021">
        <w:rPr>
          <w:rFonts w:ascii="Georgia" w:hAnsi="Georgia"/>
          <w:b/>
          <w:bCs/>
          <w:sz w:val="22"/>
        </w:rPr>
        <w:t xml:space="preserve"> </w:t>
      </w:r>
      <w:r w:rsidRPr="00E23021">
        <w:rPr>
          <w:rFonts w:ascii="Georgia" w:hAnsi="Georgia" w:cs="Times New Roman"/>
          <w:b/>
          <w:bCs/>
          <w:color w:val="000000"/>
          <w:sz w:val="22"/>
        </w:rPr>
        <w:t>372 Viljandi</w:t>
      </w:r>
      <w:r w:rsidR="009B0C61">
        <w:rPr>
          <w:rFonts w:ascii="Georgia" w:hAnsi="Georgia" w:cs="Times New Roman"/>
          <w:b/>
          <w:bCs/>
          <w:color w:val="000000"/>
          <w:sz w:val="22"/>
        </w:rPr>
        <w:t xml:space="preserve"> </w:t>
      </w:r>
      <w:bookmarkStart w:id="0" w:name="_GoBack"/>
      <w:bookmarkEnd w:id="0"/>
      <w:r w:rsidRPr="00E23021">
        <w:rPr>
          <w:rFonts w:ascii="Georgia" w:hAnsi="Georgia" w:cs="Times New Roman"/>
          <w:b/>
          <w:bCs/>
          <w:color w:val="000000"/>
          <w:sz w:val="22"/>
        </w:rPr>
        <w:t>-</w:t>
      </w:r>
      <w:r w:rsidR="009B0C61">
        <w:rPr>
          <w:rFonts w:ascii="Georgia" w:hAnsi="Georgia" w:cs="Times New Roman"/>
          <w:b/>
          <w:bCs/>
          <w:color w:val="000000"/>
          <w:sz w:val="22"/>
        </w:rPr>
        <w:t xml:space="preserve"> </w:t>
      </w:r>
      <w:r w:rsidRPr="00E23021">
        <w:rPr>
          <w:rFonts w:ascii="Georgia" w:hAnsi="Georgia" w:cs="Times New Roman"/>
          <w:b/>
          <w:bCs/>
          <w:color w:val="000000"/>
          <w:sz w:val="22"/>
        </w:rPr>
        <w:t xml:space="preserve">Abja-Paluoja –Mõisaküla – Kilingi-Nõmme </w:t>
      </w:r>
      <w:r w:rsidRPr="00E23021">
        <w:rPr>
          <w:rFonts w:ascii="Georgia" w:hAnsi="Georgia"/>
          <w:b/>
          <w:bCs/>
          <w:color w:val="000000"/>
          <w:sz w:val="22"/>
        </w:rPr>
        <w:t>–</w:t>
      </w:r>
      <w:r w:rsidRPr="00E23021">
        <w:rPr>
          <w:rFonts w:ascii="Georgia" w:hAnsi="Georgia" w:cs="Times New Roman"/>
          <w:b/>
          <w:bCs/>
          <w:color w:val="000000"/>
          <w:sz w:val="22"/>
        </w:rPr>
        <w:t xml:space="preserve"> Pärnu</w:t>
      </w:r>
      <w:r w:rsidR="00181497" w:rsidRPr="00811F45">
        <w:rPr>
          <w:rFonts w:ascii="Georgia" w:hAnsi="Georgia"/>
          <w:b/>
          <w:sz w:val="22"/>
        </w:rPr>
        <w:t xml:space="preserve"> </w:t>
      </w:r>
      <w:r w:rsidR="009913C6" w:rsidRPr="00383A52">
        <w:rPr>
          <w:rFonts w:ascii="Georgia" w:eastAsia="Times New Roman" w:hAnsi="Georgia" w:cs="Times New Roman"/>
          <w:b/>
          <w:sz w:val="22"/>
        </w:rPr>
        <w:t xml:space="preserve">TEOSTAMISEKS </w:t>
      </w:r>
    </w:p>
    <w:p w14:paraId="1BFB1092" w14:textId="77777777" w:rsidR="009913C6" w:rsidRPr="00383A52" w:rsidRDefault="009913C6" w:rsidP="00383A5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2"/>
        </w:rPr>
      </w:pPr>
      <w:r w:rsidRPr="00383A52">
        <w:rPr>
          <w:rFonts w:ascii="Georgia" w:eastAsia="Times New Roman" w:hAnsi="Georgia" w:cs="Times New Roman"/>
          <w:b/>
          <w:sz w:val="22"/>
        </w:rPr>
        <w:t>KASUTATAVATE BUSSIDE LOETELU</w:t>
      </w:r>
    </w:p>
    <w:p w14:paraId="09B7729B" w14:textId="77777777" w:rsidR="00383A52" w:rsidRPr="00383A52" w:rsidRDefault="00383A52" w:rsidP="00383A5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2"/>
        </w:rPr>
      </w:pPr>
    </w:p>
    <w:p w14:paraId="6A39AFF5" w14:textId="77777777" w:rsidR="00383A52" w:rsidRPr="00895BA1" w:rsidRDefault="00383A52" w:rsidP="00383A52">
      <w:pPr>
        <w:pStyle w:val="Loendilik"/>
        <w:spacing w:after="0" w:line="240" w:lineRule="auto"/>
        <w:ind w:left="643"/>
        <w:rPr>
          <w:rFonts w:ascii="Georgia" w:eastAsia="Times New Roman" w:hAnsi="Georgia" w:cs="Times New Roman"/>
          <w:b/>
          <w:sz w:val="16"/>
          <w:szCs w:val="16"/>
        </w:rPr>
      </w:pPr>
    </w:p>
    <w:tbl>
      <w:tblPr>
        <w:tblStyle w:val="Kontuurtabel"/>
        <w:tblW w:w="9494" w:type="dxa"/>
        <w:tblLayout w:type="fixed"/>
        <w:tblLook w:val="04A0" w:firstRow="1" w:lastRow="0" w:firstColumn="1" w:lastColumn="0" w:noHBand="0" w:noVBand="1"/>
      </w:tblPr>
      <w:tblGrid>
        <w:gridCol w:w="534"/>
        <w:gridCol w:w="3005"/>
        <w:gridCol w:w="992"/>
        <w:gridCol w:w="993"/>
        <w:gridCol w:w="1134"/>
        <w:gridCol w:w="850"/>
        <w:gridCol w:w="993"/>
        <w:gridCol w:w="993"/>
      </w:tblGrid>
      <w:tr w:rsidR="00AA26A5" w:rsidRPr="00383A52" w14:paraId="7BC039F0" w14:textId="72C262F3" w:rsidTr="00AA26A5">
        <w:trPr>
          <w:trHeight w:val="592"/>
        </w:trPr>
        <w:tc>
          <w:tcPr>
            <w:tcW w:w="534" w:type="dxa"/>
            <w:vMerge w:val="restart"/>
          </w:tcPr>
          <w:p w14:paraId="4220384C" w14:textId="77777777" w:rsidR="00AA26A5" w:rsidRPr="00AC7D28" w:rsidRDefault="00AA26A5" w:rsidP="00383A52">
            <w:pPr>
              <w:spacing w:line="240" w:lineRule="auto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AC7D28">
              <w:rPr>
                <w:rFonts w:ascii="Georgia" w:hAnsi="Georgia" w:cs="Times New Roman"/>
                <w:color w:val="000000"/>
                <w:sz w:val="20"/>
                <w:szCs w:val="20"/>
              </w:rPr>
              <w:t>Jrk</w:t>
            </w:r>
          </w:p>
        </w:tc>
        <w:tc>
          <w:tcPr>
            <w:tcW w:w="3005" w:type="dxa"/>
            <w:vMerge w:val="restart"/>
          </w:tcPr>
          <w:p w14:paraId="691CA3D5" w14:textId="77777777" w:rsidR="00AA26A5" w:rsidRPr="00AC7D28" w:rsidRDefault="00AA26A5" w:rsidP="00383A52">
            <w:pPr>
              <w:spacing w:line="240" w:lineRule="auto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AC7D28">
              <w:rPr>
                <w:rFonts w:ascii="Georgia" w:hAnsi="Georgia" w:cs="Times New Roman"/>
                <w:color w:val="000000"/>
                <w:sz w:val="20"/>
                <w:szCs w:val="20"/>
              </w:rPr>
              <w:t>Bussi mark ja mudel</w:t>
            </w:r>
          </w:p>
        </w:tc>
        <w:tc>
          <w:tcPr>
            <w:tcW w:w="992" w:type="dxa"/>
            <w:vMerge w:val="restart"/>
          </w:tcPr>
          <w:p w14:paraId="0AC6159F" w14:textId="77777777" w:rsidR="00AA26A5" w:rsidRPr="00AC7D28" w:rsidRDefault="00AA26A5" w:rsidP="00383A52">
            <w:pPr>
              <w:spacing w:line="240" w:lineRule="auto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/>
                <w:sz w:val="20"/>
                <w:szCs w:val="20"/>
              </w:rPr>
              <w:t>VIN-kood</w:t>
            </w:r>
          </w:p>
        </w:tc>
        <w:tc>
          <w:tcPr>
            <w:tcW w:w="993" w:type="dxa"/>
            <w:vMerge w:val="restart"/>
          </w:tcPr>
          <w:p w14:paraId="6C38362C" w14:textId="77777777" w:rsidR="00AA26A5" w:rsidRPr="00AC7D28" w:rsidRDefault="00AA26A5" w:rsidP="00383A52">
            <w:pPr>
              <w:spacing w:line="240" w:lineRule="auto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AC7D28">
              <w:rPr>
                <w:rFonts w:ascii="Georgia" w:hAnsi="Georgia" w:cs="Times New Roman"/>
                <w:color w:val="000000"/>
                <w:sz w:val="20"/>
                <w:szCs w:val="20"/>
              </w:rPr>
              <w:t>Esmase registreerimise aasta</w:t>
            </w:r>
          </w:p>
        </w:tc>
        <w:tc>
          <w:tcPr>
            <w:tcW w:w="1134" w:type="dxa"/>
            <w:vMerge w:val="restart"/>
          </w:tcPr>
          <w:p w14:paraId="194D1D6F" w14:textId="529FC32A" w:rsidR="00AA26A5" w:rsidRPr="0098510A" w:rsidRDefault="00AA26A5" w:rsidP="00383A52">
            <w:pPr>
              <w:spacing w:line="240" w:lineRule="auto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/>
                <w:sz w:val="20"/>
                <w:szCs w:val="20"/>
              </w:rPr>
              <w:t xml:space="preserve">Registreerimis- number </w:t>
            </w:r>
            <w:proofErr w:type="spellStart"/>
            <w:r>
              <w:rPr>
                <w:rFonts w:ascii="Georgia" w:hAnsi="Georgia" w:cs="Times New Roman"/>
                <w:color w:val="000000"/>
                <w:sz w:val="20"/>
                <w:szCs w:val="20"/>
              </w:rPr>
              <w:t>olemas-</w:t>
            </w:r>
            <w:r w:rsidRPr="0098510A">
              <w:rPr>
                <w:rFonts w:ascii="Georgia" w:hAnsi="Georgia" w:cs="Times New Roman"/>
                <w:color w:val="000000"/>
                <w:sz w:val="20"/>
                <w:szCs w:val="20"/>
              </w:rPr>
              <w:t>olul</w:t>
            </w:r>
            <w:proofErr w:type="spellEnd"/>
          </w:p>
        </w:tc>
        <w:tc>
          <w:tcPr>
            <w:tcW w:w="1843" w:type="dxa"/>
            <w:gridSpan w:val="2"/>
          </w:tcPr>
          <w:p w14:paraId="3E6EF282" w14:textId="77777777" w:rsidR="00AA26A5" w:rsidRPr="0098510A" w:rsidRDefault="00AA26A5" w:rsidP="00383A52">
            <w:pPr>
              <w:spacing w:line="240" w:lineRule="auto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98510A">
              <w:rPr>
                <w:rFonts w:ascii="Georgia" w:hAnsi="Georgia" w:cs="Times New Roman"/>
                <w:color w:val="000000"/>
                <w:sz w:val="20"/>
                <w:szCs w:val="20"/>
              </w:rPr>
              <w:t xml:space="preserve">Sõitjakohtade arv </w:t>
            </w:r>
          </w:p>
        </w:tc>
        <w:tc>
          <w:tcPr>
            <w:tcW w:w="993" w:type="dxa"/>
            <w:vMerge w:val="restart"/>
          </w:tcPr>
          <w:p w14:paraId="265B02AF" w14:textId="03CEA41F" w:rsidR="00AA26A5" w:rsidRPr="0098510A" w:rsidRDefault="00AA26A5" w:rsidP="00AA26A5">
            <w:pPr>
              <w:spacing w:line="240" w:lineRule="auto"/>
              <w:ind w:right="-107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/>
                <w:sz w:val="20"/>
                <w:szCs w:val="20"/>
              </w:rPr>
              <w:t>Põhibuss (märkida P)/ asendus-buss (märkida A)</w:t>
            </w:r>
          </w:p>
        </w:tc>
      </w:tr>
      <w:tr w:rsidR="00AA26A5" w:rsidRPr="00383A52" w14:paraId="7D344953" w14:textId="0C82B78A" w:rsidTr="00AA26A5">
        <w:trPr>
          <w:trHeight w:val="1116"/>
        </w:trPr>
        <w:tc>
          <w:tcPr>
            <w:tcW w:w="534" w:type="dxa"/>
            <w:vMerge/>
          </w:tcPr>
          <w:p w14:paraId="187BA1E7" w14:textId="77777777" w:rsidR="00AA26A5" w:rsidRPr="00383A52" w:rsidRDefault="00AA26A5" w:rsidP="00383A52">
            <w:pPr>
              <w:spacing w:line="240" w:lineRule="auto"/>
              <w:rPr>
                <w:rFonts w:ascii="Georgia" w:hAnsi="Georgia" w:cs="Times New Roman"/>
                <w:color w:val="000000"/>
                <w:sz w:val="22"/>
              </w:rPr>
            </w:pPr>
          </w:p>
        </w:tc>
        <w:tc>
          <w:tcPr>
            <w:tcW w:w="3005" w:type="dxa"/>
            <w:vMerge/>
          </w:tcPr>
          <w:p w14:paraId="59FEDC2E" w14:textId="77777777" w:rsidR="00AA26A5" w:rsidRPr="00383A52" w:rsidRDefault="00AA26A5" w:rsidP="00383A52">
            <w:pPr>
              <w:spacing w:line="240" w:lineRule="auto"/>
              <w:rPr>
                <w:rFonts w:ascii="Georgia" w:hAnsi="Georgia" w:cs="Times New Roman"/>
                <w:color w:val="000000"/>
                <w:sz w:val="22"/>
              </w:rPr>
            </w:pPr>
          </w:p>
        </w:tc>
        <w:tc>
          <w:tcPr>
            <w:tcW w:w="992" w:type="dxa"/>
            <w:vMerge/>
          </w:tcPr>
          <w:p w14:paraId="2151B292" w14:textId="77777777" w:rsidR="00AA26A5" w:rsidRPr="00383A52" w:rsidRDefault="00AA26A5" w:rsidP="00383A52">
            <w:pPr>
              <w:spacing w:line="240" w:lineRule="auto"/>
              <w:rPr>
                <w:rFonts w:ascii="Georgia" w:hAnsi="Georgia" w:cs="Times New Roman"/>
                <w:color w:val="000000"/>
                <w:sz w:val="22"/>
              </w:rPr>
            </w:pPr>
          </w:p>
        </w:tc>
        <w:tc>
          <w:tcPr>
            <w:tcW w:w="993" w:type="dxa"/>
            <w:vMerge/>
          </w:tcPr>
          <w:p w14:paraId="563C470E" w14:textId="77777777" w:rsidR="00AA26A5" w:rsidRPr="00383A52" w:rsidRDefault="00AA26A5" w:rsidP="00383A52">
            <w:pPr>
              <w:spacing w:line="240" w:lineRule="auto"/>
              <w:rPr>
                <w:rFonts w:ascii="Georgia" w:hAnsi="Georgia" w:cs="Times New Roman"/>
                <w:color w:val="000000"/>
                <w:sz w:val="22"/>
              </w:rPr>
            </w:pPr>
          </w:p>
        </w:tc>
        <w:tc>
          <w:tcPr>
            <w:tcW w:w="1134" w:type="dxa"/>
            <w:vMerge/>
          </w:tcPr>
          <w:p w14:paraId="59203E0D" w14:textId="77777777" w:rsidR="00AA26A5" w:rsidRPr="0098510A" w:rsidRDefault="00AA26A5" w:rsidP="00383A52">
            <w:pPr>
              <w:spacing w:line="240" w:lineRule="auto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F94B4B" w14:textId="77777777" w:rsidR="00AA26A5" w:rsidRPr="0098510A" w:rsidRDefault="00AA26A5" w:rsidP="00383A52">
            <w:pPr>
              <w:spacing w:line="240" w:lineRule="auto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proofErr w:type="spellStart"/>
            <w:r w:rsidRPr="0098510A">
              <w:rPr>
                <w:rFonts w:ascii="Georgia" w:hAnsi="Georgia" w:cs="Times New Roman"/>
                <w:color w:val="000000"/>
                <w:sz w:val="20"/>
                <w:szCs w:val="20"/>
              </w:rPr>
              <w:t>Iste-kohad</w:t>
            </w:r>
            <w:proofErr w:type="spellEnd"/>
          </w:p>
        </w:tc>
        <w:tc>
          <w:tcPr>
            <w:tcW w:w="993" w:type="dxa"/>
          </w:tcPr>
          <w:p w14:paraId="2ACA5C88" w14:textId="77777777" w:rsidR="00AA26A5" w:rsidRPr="0098510A" w:rsidRDefault="00AA26A5" w:rsidP="00383A52">
            <w:pPr>
              <w:spacing w:line="240" w:lineRule="auto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proofErr w:type="spellStart"/>
            <w:r w:rsidRPr="0098510A">
              <w:rPr>
                <w:rFonts w:ascii="Georgia" w:hAnsi="Georgia" w:cs="Times New Roman"/>
                <w:color w:val="000000"/>
                <w:sz w:val="20"/>
                <w:szCs w:val="20"/>
              </w:rPr>
              <w:t>Seisu-kohad</w:t>
            </w:r>
            <w:proofErr w:type="spellEnd"/>
          </w:p>
        </w:tc>
        <w:tc>
          <w:tcPr>
            <w:tcW w:w="993" w:type="dxa"/>
            <w:vMerge/>
          </w:tcPr>
          <w:p w14:paraId="0DC7D2F2" w14:textId="77777777" w:rsidR="00AA26A5" w:rsidRPr="0098510A" w:rsidRDefault="00AA26A5" w:rsidP="00383A52">
            <w:pPr>
              <w:spacing w:line="240" w:lineRule="auto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</w:tc>
      </w:tr>
      <w:tr w:rsidR="00AA26A5" w:rsidRPr="00383A52" w14:paraId="40D06F66" w14:textId="45F44F07" w:rsidTr="00AA26A5">
        <w:trPr>
          <w:trHeight w:val="281"/>
        </w:trPr>
        <w:tc>
          <w:tcPr>
            <w:tcW w:w="534" w:type="dxa"/>
          </w:tcPr>
          <w:p w14:paraId="59EDDDAD" w14:textId="77777777" w:rsidR="00AA26A5" w:rsidRPr="00383A52" w:rsidRDefault="00AA26A5" w:rsidP="00383A52">
            <w:pPr>
              <w:spacing w:line="240" w:lineRule="auto"/>
              <w:rPr>
                <w:rFonts w:ascii="Georgia" w:hAnsi="Georgia" w:cs="Times New Roman"/>
                <w:b/>
                <w:color w:val="000000"/>
                <w:sz w:val="22"/>
              </w:rPr>
            </w:pPr>
          </w:p>
        </w:tc>
        <w:tc>
          <w:tcPr>
            <w:tcW w:w="3005" w:type="dxa"/>
          </w:tcPr>
          <w:p w14:paraId="155E1EAD" w14:textId="77777777" w:rsidR="00AA26A5" w:rsidRPr="00383A52" w:rsidRDefault="00AA26A5" w:rsidP="00383A52">
            <w:pPr>
              <w:spacing w:line="240" w:lineRule="auto"/>
              <w:rPr>
                <w:rFonts w:ascii="Georgia" w:hAnsi="Georgia" w:cs="Times New Roman"/>
                <w:b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56CB8ABE" w14:textId="77777777" w:rsidR="00AA26A5" w:rsidRPr="00383A52" w:rsidRDefault="00AA26A5" w:rsidP="00383A52">
            <w:pPr>
              <w:spacing w:line="240" w:lineRule="auto"/>
              <w:rPr>
                <w:rFonts w:ascii="Georgia" w:hAnsi="Georgia" w:cs="Times New Roman"/>
                <w:b/>
                <w:color w:val="000000"/>
                <w:sz w:val="22"/>
              </w:rPr>
            </w:pPr>
          </w:p>
        </w:tc>
        <w:tc>
          <w:tcPr>
            <w:tcW w:w="993" w:type="dxa"/>
          </w:tcPr>
          <w:p w14:paraId="59968831" w14:textId="77777777" w:rsidR="00AA26A5" w:rsidRPr="00383A52" w:rsidRDefault="00AA26A5" w:rsidP="00383A52">
            <w:pPr>
              <w:spacing w:line="240" w:lineRule="auto"/>
              <w:rPr>
                <w:rFonts w:ascii="Georgia" w:hAnsi="Georgia" w:cs="Times New Roman"/>
                <w:b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66172F2F" w14:textId="77777777" w:rsidR="00AA26A5" w:rsidRPr="00383A52" w:rsidRDefault="00AA26A5" w:rsidP="00383A52">
            <w:pPr>
              <w:spacing w:line="240" w:lineRule="auto"/>
              <w:rPr>
                <w:rFonts w:ascii="Georgia" w:hAnsi="Georgia" w:cs="Times New Roman"/>
                <w:b/>
                <w:color w:val="000000"/>
                <w:sz w:val="22"/>
              </w:rPr>
            </w:pPr>
          </w:p>
        </w:tc>
        <w:tc>
          <w:tcPr>
            <w:tcW w:w="850" w:type="dxa"/>
          </w:tcPr>
          <w:p w14:paraId="227A004F" w14:textId="77777777" w:rsidR="00AA26A5" w:rsidRPr="00383A52" w:rsidRDefault="00AA26A5" w:rsidP="00383A52">
            <w:pPr>
              <w:spacing w:line="240" w:lineRule="auto"/>
              <w:rPr>
                <w:rFonts w:ascii="Georgia" w:hAnsi="Georgia" w:cs="Times New Roman"/>
                <w:b/>
                <w:color w:val="000000"/>
                <w:sz w:val="22"/>
              </w:rPr>
            </w:pPr>
          </w:p>
        </w:tc>
        <w:tc>
          <w:tcPr>
            <w:tcW w:w="993" w:type="dxa"/>
          </w:tcPr>
          <w:p w14:paraId="3D6A8F32" w14:textId="77777777" w:rsidR="00AA26A5" w:rsidRPr="00383A52" w:rsidRDefault="00AA26A5" w:rsidP="00383A52">
            <w:pPr>
              <w:spacing w:line="240" w:lineRule="auto"/>
              <w:rPr>
                <w:rFonts w:ascii="Georgia" w:hAnsi="Georgia" w:cs="Times New Roman"/>
                <w:b/>
                <w:color w:val="000000"/>
                <w:sz w:val="22"/>
              </w:rPr>
            </w:pPr>
          </w:p>
        </w:tc>
        <w:tc>
          <w:tcPr>
            <w:tcW w:w="993" w:type="dxa"/>
          </w:tcPr>
          <w:p w14:paraId="48889376" w14:textId="77777777" w:rsidR="00AA26A5" w:rsidRPr="00383A52" w:rsidRDefault="00AA26A5" w:rsidP="00383A52">
            <w:pPr>
              <w:spacing w:line="240" w:lineRule="auto"/>
              <w:rPr>
                <w:rFonts w:ascii="Georgia" w:hAnsi="Georgia" w:cs="Times New Roman"/>
                <w:b/>
                <w:color w:val="000000"/>
                <w:sz w:val="22"/>
              </w:rPr>
            </w:pPr>
          </w:p>
        </w:tc>
      </w:tr>
      <w:tr w:rsidR="00AA26A5" w:rsidRPr="00383A52" w14:paraId="347C60C3" w14:textId="3A8E007E" w:rsidTr="00AA26A5">
        <w:trPr>
          <w:trHeight w:val="294"/>
        </w:trPr>
        <w:tc>
          <w:tcPr>
            <w:tcW w:w="534" w:type="dxa"/>
          </w:tcPr>
          <w:p w14:paraId="174E6111" w14:textId="77777777" w:rsidR="00AA26A5" w:rsidRPr="00383A52" w:rsidRDefault="00AA26A5" w:rsidP="00383A52">
            <w:pPr>
              <w:spacing w:line="240" w:lineRule="auto"/>
              <w:rPr>
                <w:rFonts w:ascii="Georgia" w:hAnsi="Georgia" w:cs="Times New Roman"/>
                <w:b/>
                <w:color w:val="000000"/>
                <w:sz w:val="22"/>
              </w:rPr>
            </w:pPr>
          </w:p>
        </w:tc>
        <w:tc>
          <w:tcPr>
            <w:tcW w:w="3005" w:type="dxa"/>
          </w:tcPr>
          <w:p w14:paraId="34EE87D1" w14:textId="77777777" w:rsidR="00AA26A5" w:rsidRPr="00383A52" w:rsidRDefault="00AA26A5" w:rsidP="00383A52">
            <w:pPr>
              <w:spacing w:line="240" w:lineRule="auto"/>
              <w:rPr>
                <w:rFonts w:ascii="Georgia" w:hAnsi="Georgia" w:cs="Times New Roman"/>
                <w:b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3DDD3112" w14:textId="77777777" w:rsidR="00AA26A5" w:rsidRPr="00383A52" w:rsidRDefault="00AA26A5" w:rsidP="00383A52">
            <w:pPr>
              <w:spacing w:line="240" w:lineRule="auto"/>
              <w:rPr>
                <w:rFonts w:ascii="Georgia" w:hAnsi="Georgia" w:cs="Times New Roman"/>
                <w:b/>
                <w:color w:val="000000"/>
                <w:sz w:val="22"/>
              </w:rPr>
            </w:pPr>
          </w:p>
        </w:tc>
        <w:tc>
          <w:tcPr>
            <w:tcW w:w="993" w:type="dxa"/>
          </w:tcPr>
          <w:p w14:paraId="69B058B4" w14:textId="77777777" w:rsidR="00AA26A5" w:rsidRPr="00383A52" w:rsidRDefault="00AA26A5" w:rsidP="00383A52">
            <w:pPr>
              <w:spacing w:line="240" w:lineRule="auto"/>
              <w:rPr>
                <w:rFonts w:ascii="Georgia" w:hAnsi="Georgia" w:cs="Times New Roman"/>
                <w:b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372C9E05" w14:textId="77777777" w:rsidR="00AA26A5" w:rsidRPr="00383A52" w:rsidRDefault="00AA26A5" w:rsidP="00383A52">
            <w:pPr>
              <w:spacing w:line="240" w:lineRule="auto"/>
              <w:rPr>
                <w:rFonts w:ascii="Georgia" w:hAnsi="Georgia" w:cs="Times New Roman"/>
                <w:b/>
                <w:color w:val="000000"/>
                <w:sz w:val="22"/>
              </w:rPr>
            </w:pPr>
          </w:p>
        </w:tc>
        <w:tc>
          <w:tcPr>
            <w:tcW w:w="850" w:type="dxa"/>
          </w:tcPr>
          <w:p w14:paraId="45B6F0AB" w14:textId="77777777" w:rsidR="00AA26A5" w:rsidRPr="00383A52" w:rsidRDefault="00AA26A5" w:rsidP="00383A52">
            <w:pPr>
              <w:spacing w:line="240" w:lineRule="auto"/>
              <w:rPr>
                <w:rFonts w:ascii="Georgia" w:hAnsi="Georgia" w:cs="Times New Roman"/>
                <w:b/>
                <w:color w:val="000000"/>
                <w:sz w:val="22"/>
              </w:rPr>
            </w:pPr>
          </w:p>
        </w:tc>
        <w:tc>
          <w:tcPr>
            <w:tcW w:w="993" w:type="dxa"/>
          </w:tcPr>
          <w:p w14:paraId="163BBB92" w14:textId="77777777" w:rsidR="00AA26A5" w:rsidRPr="00383A52" w:rsidRDefault="00AA26A5" w:rsidP="00383A52">
            <w:pPr>
              <w:spacing w:line="240" w:lineRule="auto"/>
              <w:rPr>
                <w:rFonts w:ascii="Georgia" w:hAnsi="Georgia" w:cs="Times New Roman"/>
                <w:b/>
                <w:color w:val="000000"/>
                <w:sz w:val="22"/>
              </w:rPr>
            </w:pPr>
          </w:p>
        </w:tc>
        <w:tc>
          <w:tcPr>
            <w:tcW w:w="993" w:type="dxa"/>
          </w:tcPr>
          <w:p w14:paraId="74B5A774" w14:textId="77777777" w:rsidR="00AA26A5" w:rsidRPr="00383A52" w:rsidRDefault="00AA26A5" w:rsidP="00383A52">
            <w:pPr>
              <w:spacing w:line="240" w:lineRule="auto"/>
              <w:rPr>
                <w:rFonts w:ascii="Georgia" w:hAnsi="Georgia" w:cs="Times New Roman"/>
                <w:b/>
                <w:color w:val="000000"/>
                <w:sz w:val="22"/>
              </w:rPr>
            </w:pPr>
          </w:p>
        </w:tc>
      </w:tr>
    </w:tbl>
    <w:p w14:paraId="2298E592" w14:textId="77777777" w:rsidR="009913C6" w:rsidRPr="00895BA1" w:rsidRDefault="009913C6" w:rsidP="00895BA1">
      <w:pPr>
        <w:spacing w:after="0" w:line="240" w:lineRule="auto"/>
        <w:rPr>
          <w:rFonts w:ascii="Georgia" w:hAnsi="Georgia" w:cs="Times New Roman"/>
          <w:b/>
          <w:color w:val="000000"/>
          <w:sz w:val="16"/>
          <w:szCs w:val="16"/>
        </w:rPr>
      </w:pPr>
    </w:p>
    <w:p w14:paraId="5EABC583" w14:textId="77777777" w:rsidR="00383A52" w:rsidRPr="00383A52" w:rsidRDefault="00383A52" w:rsidP="00383A52">
      <w:pPr>
        <w:spacing w:after="0" w:line="240" w:lineRule="auto"/>
        <w:rPr>
          <w:rFonts w:ascii="Georgia" w:eastAsia="Times New Roman" w:hAnsi="Georgia" w:cs="Times New Roman"/>
          <w:sz w:val="22"/>
        </w:rPr>
      </w:pPr>
    </w:p>
    <w:p w14:paraId="7EC52A9F" w14:textId="77777777" w:rsidR="00895BA1" w:rsidRPr="008E4250" w:rsidRDefault="00895BA1" w:rsidP="00383A52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E4250">
        <w:rPr>
          <w:rFonts w:ascii="Georgia" w:eastAsia="Times New Roman" w:hAnsi="Georgia" w:cs="Times New Roman"/>
          <w:sz w:val="20"/>
          <w:szCs w:val="20"/>
        </w:rPr>
        <w:t>Tabeli täitmisel lähtuda alljärgnevast:</w:t>
      </w:r>
    </w:p>
    <w:p w14:paraId="5DA33740" w14:textId="4ED8AEE3" w:rsidR="00895BA1" w:rsidRPr="008E4250" w:rsidRDefault="009913C6" w:rsidP="00383A52">
      <w:pPr>
        <w:pStyle w:val="Loendilik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E4250">
        <w:rPr>
          <w:rFonts w:ascii="Georgia" w:eastAsia="Times New Roman" w:hAnsi="Georgia" w:cs="Times New Roman"/>
          <w:sz w:val="20"/>
          <w:szCs w:val="20"/>
        </w:rPr>
        <w:t xml:space="preserve">esitatakse andmed ainult nende busside kohta, mida kavatsetakse kasutada </w:t>
      </w:r>
      <w:r w:rsidR="00895BA1" w:rsidRPr="008E4250">
        <w:rPr>
          <w:rFonts w:ascii="Georgia" w:eastAsia="Times New Roman" w:hAnsi="Georgia" w:cs="Times New Roman"/>
          <w:sz w:val="20"/>
          <w:szCs w:val="20"/>
        </w:rPr>
        <w:t>lepingu täitmisel</w:t>
      </w:r>
      <w:r w:rsidR="00B81428" w:rsidRPr="008E4250">
        <w:rPr>
          <w:rFonts w:ascii="Georgia" w:eastAsia="Times New Roman" w:hAnsi="Georgia" w:cs="Times New Roman"/>
          <w:sz w:val="20"/>
          <w:szCs w:val="20"/>
        </w:rPr>
        <w:t>;</w:t>
      </w:r>
    </w:p>
    <w:p w14:paraId="597009F8" w14:textId="2E7A5118" w:rsidR="00895BA1" w:rsidRPr="00E93795" w:rsidRDefault="00AA26A5" w:rsidP="008E4250">
      <w:pPr>
        <w:pStyle w:val="Loendilik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>b</w:t>
      </w:r>
      <w:r w:rsidR="00895BA1" w:rsidRPr="006D332F">
        <w:rPr>
          <w:rFonts w:ascii="Georgia" w:eastAsia="Times New Roman" w:hAnsi="Georgia" w:cs="Times New Roman"/>
          <w:sz w:val="20"/>
          <w:szCs w:val="20"/>
        </w:rPr>
        <w:t xml:space="preserve">usside kohta, mis ei ole pakkuja omandis, esitab pakkuja lisaks loetelule täiendavalt dokumendid, mille alusel antakse bussid hankelepingu täitmiseks pakkuja kasutada alates </w:t>
      </w:r>
      <w:r w:rsidR="005C5898">
        <w:rPr>
          <w:rFonts w:ascii="Georgia" w:eastAsia="Times New Roman" w:hAnsi="Georgia" w:cs="Times New Roman"/>
          <w:sz w:val="20"/>
          <w:szCs w:val="20"/>
        </w:rPr>
        <w:t>01.07.202</w:t>
      </w:r>
      <w:r w:rsidR="001A536B">
        <w:rPr>
          <w:rFonts w:ascii="Georgia" w:eastAsia="Times New Roman" w:hAnsi="Georgia" w:cs="Times New Roman"/>
          <w:sz w:val="20"/>
          <w:szCs w:val="20"/>
        </w:rPr>
        <w:t>2</w:t>
      </w:r>
      <w:r w:rsidR="00895BA1" w:rsidRPr="006D332F">
        <w:rPr>
          <w:rFonts w:ascii="Georgia" w:eastAsia="Times New Roman" w:hAnsi="Georgia" w:cs="Times New Roman"/>
          <w:sz w:val="20"/>
          <w:szCs w:val="20"/>
        </w:rPr>
        <w:t xml:space="preserve"> (vara kasutamise kokkulepe, </w:t>
      </w:r>
      <w:r w:rsidR="00895BA1" w:rsidRPr="00E93795">
        <w:rPr>
          <w:rFonts w:ascii="Georgia" w:eastAsia="Times New Roman" w:hAnsi="Georgia" w:cs="Times New Roman"/>
          <w:sz w:val="20"/>
          <w:szCs w:val="20"/>
        </w:rPr>
        <w:t xml:space="preserve">liisinguleping, </w:t>
      </w:r>
      <w:r w:rsidR="0053588E" w:rsidRPr="00E93795">
        <w:rPr>
          <w:rFonts w:ascii="Georgia" w:eastAsia="Times New Roman" w:hAnsi="Georgia" w:cs="Times New Roman"/>
          <w:sz w:val="20"/>
          <w:szCs w:val="20"/>
        </w:rPr>
        <w:t>milles peab olema näidatud vähemalt bussi mark ja mudel ning ehitusaasta</w:t>
      </w:r>
      <w:r w:rsidR="00895BA1" w:rsidRPr="00E93795">
        <w:rPr>
          <w:rFonts w:ascii="Georgia" w:eastAsia="Times New Roman" w:hAnsi="Georgia" w:cs="Times New Roman"/>
          <w:sz w:val="20"/>
          <w:szCs w:val="20"/>
        </w:rPr>
        <w:t>).</w:t>
      </w:r>
    </w:p>
    <w:p w14:paraId="79F130C1" w14:textId="3B8FCD49" w:rsidR="00695883" w:rsidRPr="00E93795" w:rsidRDefault="00695883" w:rsidP="008E4250">
      <w:pPr>
        <w:pStyle w:val="Loendilik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E93795">
        <w:rPr>
          <w:rFonts w:ascii="Georgia" w:hAnsi="Georgia"/>
          <w:sz w:val="20"/>
          <w:szCs w:val="20"/>
        </w:rPr>
        <w:t xml:space="preserve">ühenduse tegevusloa tõestatud koopia(te) olemasolu loetelus märgitud busside osas kontrollib ÜTK </w:t>
      </w:r>
      <w:r w:rsidR="00AA26A5">
        <w:rPr>
          <w:rFonts w:ascii="Georgia" w:hAnsi="Georgia"/>
          <w:sz w:val="20"/>
          <w:szCs w:val="20"/>
        </w:rPr>
        <w:t>võimal</w:t>
      </w:r>
      <w:r w:rsidR="00F40881">
        <w:rPr>
          <w:rFonts w:ascii="Georgia" w:hAnsi="Georgia"/>
          <w:sz w:val="20"/>
          <w:szCs w:val="20"/>
        </w:rPr>
        <w:t>u</w:t>
      </w:r>
      <w:r w:rsidR="00AA26A5">
        <w:rPr>
          <w:rFonts w:ascii="Georgia" w:hAnsi="Georgia"/>
          <w:sz w:val="20"/>
          <w:szCs w:val="20"/>
        </w:rPr>
        <w:t xml:space="preserve">sel </w:t>
      </w:r>
      <w:r w:rsidRPr="00E93795">
        <w:rPr>
          <w:rFonts w:ascii="Georgia" w:hAnsi="Georgia"/>
          <w:sz w:val="20"/>
          <w:szCs w:val="20"/>
        </w:rPr>
        <w:t xml:space="preserve">ise päringuga </w:t>
      </w:r>
      <w:proofErr w:type="spellStart"/>
      <w:r w:rsidRPr="00E93795">
        <w:rPr>
          <w:rFonts w:ascii="Georgia" w:hAnsi="Georgia"/>
          <w:sz w:val="20"/>
          <w:szCs w:val="20"/>
        </w:rPr>
        <w:t>MTRist</w:t>
      </w:r>
      <w:proofErr w:type="spellEnd"/>
    </w:p>
    <w:sectPr w:rsidR="00695883" w:rsidRPr="00E93795" w:rsidSect="00E937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E7B8A"/>
    <w:multiLevelType w:val="hybridMultilevel"/>
    <w:tmpl w:val="F126EC8A"/>
    <w:lvl w:ilvl="0" w:tplc="F5649E4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60A46"/>
    <w:multiLevelType w:val="hybridMultilevel"/>
    <w:tmpl w:val="6A3C119E"/>
    <w:lvl w:ilvl="0" w:tplc="D76CCD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3C6"/>
    <w:rsid w:val="00181497"/>
    <w:rsid w:val="001A536B"/>
    <w:rsid w:val="002008A1"/>
    <w:rsid w:val="002045A3"/>
    <w:rsid w:val="00286364"/>
    <w:rsid w:val="00381625"/>
    <w:rsid w:val="00383A52"/>
    <w:rsid w:val="004E7A66"/>
    <w:rsid w:val="004E7DBD"/>
    <w:rsid w:val="0053588E"/>
    <w:rsid w:val="00565E6D"/>
    <w:rsid w:val="005C24B6"/>
    <w:rsid w:val="005C2AEA"/>
    <w:rsid w:val="005C5898"/>
    <w:rsid w:val="00620332"/>
    <w:rsid w:val="006570F0"/>
    <w:rsid w:val="00674FB7"/>
    <w:rsid w:val="00695883"/>
    <w:rsid w:val="006C4B3F"/>
    <w:rsid w:val="006C4EF6"/>
    <w:rsid w:val="006D332F"/>
    <w:rsid w:val="007405EA"/>
    <w:rsid w:val="007A65CB"/>
    <w:rsid w:val="007E5C44"/>
    <w:rsid w:val="008036AA"/>
    <w:rsid w:val="00816034"/>
    <w:rsid w:val="00863CDB"/>
    <w:rsid w:val="00895BA1"/>
    <w:rsid w:val="008D1B78"/>
    <w:rsid w:val="008E2C30"/>
    <w:rsid w:val="008E4250"/>
    <w:rsid w:val="008F4645"/>
    <w:rsid w:val="00967CD3"/>
    <w:rsid w:val="009708ED"/>
    <w:rsid w:val="0098510A"/>
    <w:rsid w:val="009913C6"/>
    <w:rsid w:val="009B0C61"/>
    <w:rsid w:val="00A43B01"/>
    <w:rsid w:val="00AA26A5"/>
    <w:rsid w:val="00AB529B"/>
    <w:rsid w:val="00AC7D28"/>
    <w:rsid w:val="00AD43A0"/>
    <w:rsid w:val="00B011CA"/>
    <w:rsid w:val="00B81428"/>
    <w:rsid w:val="00C4504D"/>
    <w:rsid w:val="00CA421E"/>
    <w:rsid w:val="00CA5017"/>
    <w:rsid w:val="00D7363A"/>
    <w:rsid w:val="00DD21A1"/>
    <w:rsid w:val="00DF75A2"/>
    <w:rsid w:val="00E93795"/>
    <w:rsid w:val="00EE76FC"/>
    <w:rsid w:val="00F40881"/>
    <w:rsid w:val="00F6071F"/>
    <w:rsid w:val="00F6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59EB"/>
  <w15:docId w15:val="{9081E841-C54A-446B-82F9-1E29D0CB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7A65CB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99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383A52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74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74FB7"/>
    <w:rPr>
      <w:rFonts w:ascii="Segoe UI" w:hAnsi="Segoe UI" w:cs="Segoe UI"/>
      <w:sz w:val="18"/>
      <w:szCs w:val="18"/>
    </w:rPr>
  </w:style>
  <w:style w:type="character" w:styleId="Kommentaariviide">
    <w:name w:val="annotation reference"/>
    <w:basedOn w:val="Liguvaikefont"/>
    <w:uiPriority w:val="99"/>
    <w:semiHidden/>
    <w:unhideWhenUsed/>
    <w:rsid w:val="00CA5017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CA5017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CA5017"/>
    <w:rPr>
      <w:rFonts w:ascii="Times New Roman" w:hAnsi="Times New Roman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CA5017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CA501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C1491-E773-49F5-ACC9-C75B47C0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Marju Lepmets</dc:creator>
  <cp:lastModifiedBy>Kaupo Kase</cp:lastModifiedBy>
  <cp:revision>7</cp:revision>
  <dcterms:created xsi:type="dcterms:W3CDTF">2019-10-07T11:16:00Z</dcterms:created>
  <dcterms:modified xsi:type="dcterms:W3CDTF">2022-04-18T06:21:00Z</dcterms:modified>
</cp:coreProperties>
</file>